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9DD365" w14:textId="77777777" w:rsidR="00EA51B8" w:rsidRDefault="00EA51B8" w:rsidP="00EA51B8">
      <w:pPr>
        <w:spacing w:line="480" w:lineRule="auto"/>
        <w:jc w:val="center"/>
        <w:rPr>
          <w:rFonts w:ascii="Times New Roman" w:hAnsi="Times New Roman" w:cs="Times New Roman"/>
          <w:sz w:val="24"/>
          <w:szCs w:val="24"/>
        </w:rPr>
      </w:pPr>
    </w:p>
    <w:p w14:paraId="5BC3C685" w14:textId="77777777" w:rsidR="00EA51B8" w:rsidRDefault="00EA51B8" w:rsidP="00EA51B8">
      <w:pPr>
        <w:spacing w:line="480" w:lineRule="auto"/>
        <w:jc w:val="center"/>
        <w:rPr>
          <w:rFonts w:ascii="Times New Roman" w:hAnsi="Times New Roman" w:cs="Times New Roman"/>
          <w:sz w:val="24"/>
          <w:szCs w:val="24"/>
        </w:rPr>
      </w:pPr>
    </w:p>
    <w:p w14:paraId="00A3CDB0" w14:textId="77777777" w:rsidR="00EA51B8" w:rsidRDefault="00EA51B8" w:rsidP="00EA51B8">
      <w:pPr>
        <w:spacing w:line="480" w:lineRule="auto"/>
        <w:jc w:val="center"/>
        <w:rPr>
          <w:rFonts w:ascii="Times New Roman" w:hAnsi="Times New Roman" w:cs="Times New Roman"/>
          <w:sz w:val="24"/>
          <w:szCs w:val="24"/>
        </w:rPr>
      </w:pPr>
    </w:p>
    <w:p w14:paraId="27168599" w14:textId="77777777" w:rsidR="00EA51B8" w:rsidRDefault="00EA51B8" w:rsidP="00EA51B8">
      <w:pPr>
        <w:spacing w:line="480" w:lineRule="auto"/>
        <w:jc w:val="center"/>
        <w:rPr>
          <w:rFonts w:ascii="Times New Roman" w:hAnsi="Times New Roman" w:cs="Times New Roman"/>
          <w:sz w:val="24"/>
          <w:szCs w:val="24"/>
        </w:rPr>
      </w:pPr>
    </w:p>
    <w:p w14:paraId="260FFBF4" w14:textId="77777777" w:rsidR="00EA51B8" w:rsidRDefault="00EA51B8" w:rsidP="00EA51B8">
      <w:pPr>
        <w:spacing w:line="480" w:lineRule="auto"/>
        <w:jc w:val="center"/>
        <w:rPr>
          <w:rFonts w:ascii="Times New Roman" w:hAnsi="Times New Roman" w:cs="Times New Roman"/>
          <w:sz w:val="24"/>
          <w:szCs w:val="24"/>
        </w:rPr>
      </w:pPr>
    </w:p>
    <w:p w14:paraId="4E41758D" w14:textId="77777777" w:rsidR="00EA51B8" w:rsidRDefault="00EA51B8" w:rsidP="00EA51B8">
      <w:pPr>
        <w:spacing w:line="480" w:lineRule="auto"/>
        <w:jc w:val="center"/>
        <w:rPr>
          <w:rFonts w:ascii="Times New Roman" w:hAnsi="Times New Roman" w:cs="Times New Roman"/>
          <w:sz w:val="24"/>
          <w:szCs w:val="24"/>
        </w:rPr>
      </w:pPr>
    </w:p>
    <w:p w14:paraId="4047835E" w14:textId="77777777" w:rsidR="00EA51B8" w:rsidRDefault="00EA51B8" w:rsidP="00EA51B8">
      <w:pPr>
        <w:spacing w:line="480" w:lineRule="auto"/>
        <w:jc w:val="center"/>
        <w:rPr>
          <w:rFonts w:ascii="Times New Roman" w:hAnsi="Times New Roman" w:cs="Times New Roman"/>
          <w:sz w:val="24"/>
          <w:szCs w:val="24"/>
        </w:rPr>
      </w:pPr>
    </w:p>
    <w:p w14:paraId="128786EA" w14:textId="77777777" w:rsidR="00EA51B8" w:rsidRDefault="00EA51B8" w:rsidP="00EA51B8">
      <w:pPr>
        <w:spacing w:line="480" w:lineRule="auto"/>
        <w:jc w:val="center"/>
        <w:rPr>
          <w:rFonts w:ascii="Times New Roman" w:hAnsi="Times New Roman" w:cs="Times New Roman"/>
          <w:sz w:val="24"/>
          <w:szCs w:val="24"/>
        </w:rPr>
      </w:pPr>
    </w:p>
    <w:p w14:paraId="744F89B5" w14:textId="77777777" w:rsidR="00EA51B8" w:rsidRDefault="00EA51B8" w:rsidP="00EA51B8">
      <w:pPr>
        <w:spacing w:line="480" w:lineRule="auto"/>
        <w:jc w:val="center"/>
        <w:rPr>
          <w:rFonts w:ascii="Times New Roman" w:hAnsi="Times New Roman" w:cs="Times New Roman"/>
          <w:sz w:val="24"/>
          <w:szCs w:val="24"/>
        </w:rPr>
      </w:pPr>
    </w:p>
    <w:p w14:paraId="2A62E8A1" w14:textId="77777777" w:rsidR="00EA51B8" w:rsidRDefault="00EA51B8" w:rsidP="00EA51B8">
      <w:pPr>
        <w:spacing w:line="480" w:lineRule="auto"/>
        <w:jc w:val="center"/>
        <w:rPr>
          <w:rFonts w:ascii="Times New Roman" w:hAnsi="Times New Roman" w:cs="Times New Roman"/>
          <w:sz w:val="24"/>
          <w:szCs w:val="24"/>
        </w:rPr>
      </w:pPr>
      <w:r>
        <w:rPr>
          <w:rFonts w:ascii="Times New Roman" w:hAnsi="Times New Roman" w:cs="Times New Roman"/>
          <w:sz w:val="24"/>
          <w:szCs w:val="24"/>
        </w:rPr>
        <w:t>Impacts of Cultural Norms and Expectations on Children</w:t>
      </w:r>
    </w:p>
    <w:p w14:paraId="2F833657" w14:textId="77777777" w:rsidR="00EA51B8" w:rsidRDefault="00EA51B8" w:rsidP="00EA51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7C876E1" w14:textId="77777777" w:rsidR="00EA51B8" w:rsidRDefault="00EA51B8" w:rsidP="00EA51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0857652" w14:textId="77777777" w:rsidR="00EA51B8" w:rsidRDefault="00EA51B8" w:rsidP="00DF3696">
      <w:pPr>
        <w:spacing w:line="480" w:lineRule="auto"/>
        <w:jc w:val="both"/>
        <w:rPr>
          <w:rFonts w:ascii="Times New Roman" w:hAnsi="Times New Roman" w:cs="Times New Roman"/>
          <w:sz w:val="24"/>
          <w:szCs w:val="24"/>
        </w:rPr>
      </w:pPr>
    </w:p>
    <w:p w14:paraId="5B1906CC" w14:textId="77777777" w:rsidR="00EA51B8" w:rsidRDefault="00EA51B8" w:rsidP="00DF3696">
      <w:pPr>
        <w:spacing w:line="480" w:lineRule="auto"/>
        <w:jc w:val="both"/>
        <w:rPr>
          <w:rFonts w:ascii="Times New Roman" w:hAnsi="Times New Roman" w:cs="Times New Roman"/>
          <w:sz w:val="24"/>
          <w:szCs w:val="24"/>
        </w:rPr>
      </w:pPr>
    </w:p>
    <w:p w14:paraId="6A26A63C" w14:textId="77777777" w:rsidR="00EA51B8" w:rsidRDefault="00EA51B8" w:rsidP="00DF3696">
      <w:pPr>
        <w:spacing w:line="480" w:lineRule="auto"/>
        <w:jc w:val="both"/>
        <w:rPr>
          <w:rFonts w:ascii="Times New Roman" w:hAnsi="Times New Roman" w:cs="Times New Roman"/>
          <w:sz w:val="24"/>
          <w:szCs w:val="24"/>
        </w:rPr>
      </w:pPr>
    </w:p>
    <w:p w14:paraId="67C43BBD" w14:textId="77777777" w:rsidR="00EA51B8" w:rsidRDefault="00EA51B8" w:rsidP="00DF3696">
      <w:pPr>
        <w:spacing w:line="480" w:lineRule="auto"/>
        <w:jc w:val="both"/>
        <w:rPr>
          <w:rFonts w:ascii="Times New Roman" w:hAnsi="Times New Roman" w:cs="Times New Roman"/>
          <w:sz w:val="24"/>
          <w:szCs w:val="24"/>
        </w:rPr>
      </w:pPr>
    </w:p>
    <w:p w14:paraId="6E34A9BC" w14:textId="77777777" w:rsidR="00EA51B8" w:rsidRDefault="00EA51B8" w:rsidP="00DF3696">
      <w:pPr>
        <w:spacing w:line="480" w:lineRule="auto"/>
        <w:jc w:val="both"/>
        <w:rPr>
          <w:rFonts w:ascii="Times New Roman" w:hAnsi="Times New Roman" w:cs="Times New Roman"/>
          <w:sz w:val="24"/>
          <w:szCs w:val="24"/>
        </w:rPr>
      </w:pPr>
    </w:p>
    <w:p w14:paraId="241BF045" w14:textId="7107B905" w:rsidR="007B050C" w:rsidRDefault="007B050C" w:rsidP="007B050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14:paraId="75607699" w14:textId="75499D14" w:rsidR="0077155B" w:rsidRPr="00DF3696" w:rsidRDefault="007841DA" w:rsidP="00EA51B8">
      <w:pPr>
        <w:spacing w:line="480" w:lineRule="auto"/>
        <w:ind w:firstLine="720"/>
        <w:jc w:val="both"/>
        <w:rPr>
          <w:rFonts w:ascii="Times New Roman" w:hAnsi="Times New Roman" w:cs="Times New Roman"/>
          <w:sz w:val="24"/>
          <w:szCs w:val="24"/>
        </w:rPr>
      </w:pPr>
      <w:r w:rsidRPr="00DF3696">
        <w:rPr>
          <w:rFonts w:ascii="Times New Roman" w:hAnsi="Times New Roman" w:cs="Times New Roman"/>
          <w:sz w:val="24"/>
          <w:szCs w:val="24"/>
        </w:rPr>
        <w:t>Societies around the world have been divided in terms of gender for centuries. While persons of the male gender in many communities are considered not only superior but also the heads of their families, their female counterparts continue to be victimized and discriminated as inferior beings. Gender differences have been normalized and distinct expectations for men and women clearly stipulated. These gender differences have resulted in several impacts including divided societies. On the</w:t>
      </w:r>
      <w:r w:rsidR="00EA51B8">
        <w:rPr>
          <w:rFonts w:ascii="Times New Roman" w:hAnsi="Times New Roman" w:cs="Times New Roman"/>
          <w:sz w:val="24"/>
          <w:szCs w:val="24"/>
        </w:rPr>
        <w:t xml:space="preserve"> same breadth, there are countless</w:t>
      </w:r>
      <w:r w:rsidRPr="00DF3696">
        <w:rPr>
          <w:rFonts w:ascii="Times New Roman" w:hAnsi="Times New Roman" w:cs="Times New Roman"/>
          <w:sz w:val="24"/>
          <w:szCs w:val="24"/>
        </w:rPr>
        <w:t xml:space="preserve"> cultural norms and expectations pertaining to male and female genders that are not just disruptive but are causing antisocial behaviors in children and adolescents. </w:t>
      </w:r>
      <w:r w:rsidR="00EA51B8">
        <w:rPr>
          <w:rFonts w:ascii="Times New Roman" w:hAnsi="Times New Roman" w:cs="Times New Roman"/>
          <w:sz w:val="24"/>
          <w:szCs w:val="24"/>
        </w:rPr>
        <w:t>Some of these are as discussed and highlighted below.</w:t>
      </w:r>
    </w:p>
    <w:p w14:paraId="10B2BB9A" w14:textId="77777777" w:rsidR="00EA43BD" w:rsidRPr="00DF3696" w:rsidRDefault="00EA43BD" w:rsidP="00EA51B8">
      <w:pPr>
        <w:spacing w:line="480" w:lineRule="auto"/>
        <w:ind w:firstLine="720"/>
        <w:jc w:val="both"/>
        <w:rPr>
          <w:rFonts w:ascii="Times New Roman" w:hAnsi="Times New Roman" w:cs="Times New Roman"/>
          <w:sz w:val="24"/>
          <w:szCs w:val="24"/>
        </w:rPr>
      </w:pPr>
      <w:r w:rsidRPr="00DF3696">
        <w:rPr>
          <w:rFonts w:ascii="Times New Roman" w:hAnsi="Times New Roman" w:cs="Times New Roman"/>
          <w:sz w:val="24"/>
          <w:szCs w:val="24"/>
        </w:rPr>
        <w:t>To begin, the cultural gender norm that persons of the female gender are inferior and as such, should only be tasked to complete roles that require minimum effort impedes effective collaboration of the genders</w:t>
      </w:r>
      <w:r w:rsidR="00DF3696" w:rsidRPr="00DF3696">
        <w:rPr>
          <w:rFonts w:ascii="Times New Roman" w:hAnsi="Times New Roman" w:cs="Times New Roman"/>
          <w:sz w:val="24"/>
          <w:szCs w:val="24"/>
        </w:rPr>
        <w:t xml:space="preserve"> </w:t>
      </w:r>
      <w:r w:rsidR="00DF3696" w:rsidRPr="00DF3696">
        <w:rPr>
          <w:rFonts w:ascii="Times New Roman" w:hAnsi="Times New Roman" w:cs="Times New Roman"/>
          <w:sz w:val="24"/>
          <w:szCs w:val="24"/>
          <w:shd w:val="clear" w:color="auto" w:fill="FFFFFF"/>
        </w:rPr>
        <w:t>(Guala, 2019)</w:t>
      </w:r>
      <w:r w:rsidRPr="00DF3696">
        <w:rPr>
          <w:rFonts w:ascii="Times New Roman" w:hAnsi="Times New Roman" w:cs="Times New Roman"/>
          <w:sz w:val="24"/>
          <w:szCs w:val="24"/>
        </w:rPr>
        <w:t>. This is evident in the school environment where it is common for teachers to assign girls with less-demanding practical assignments while the boys are given the most stressing parts. The inequality in the division of tasks in these classrooms creates a rift with the genders as boys hold on to the belief that girls are favored</w:t>
      </w:r>
      <w:r w:rsidR="004D307A" w:rsidRPr="00DF3696">
        <w:rPr>
          <w:rFonts w:ascii="Times New Roman" w:hAnsi="Times New Roman" w:cs="Times New Roman"/>
          <w:sz w:val="24"/>
          <w:szCs w:val="24"/>
        </w:rPr>
        <w:t>. As such, the initiative creates a disruptive environment in the classroom. Secondly, the cultural expectation that girls have to shape up to certain societal moral standards to be guaranteed marital success also contributes to a disruptive society</w:t>
      </w:r>
      <w:r w:rsidR="00DF3696" w:rsidRPr="00DF3696">
        <w:rPr>
          <w:rFonts w:ascii="Times New Roman" w:hAnsi="Times New Roman" w:cs="Times New Roman"/>
          <w:sz w:val="24"/>
          <w:szCs w:val="24"/>
        </w:rPr>
        <w:t xml:space="preserve"> </w:t>
      </w:r>
      <w:r w:rsidR="00DF3696" w:rsidRPr="00DF3696">
        <w:rPr>
          <w:rFonts w:ascii="Times New Roman" w:hAnsi="Times New Roman" w:cs="Times New Roman"/>
          <w:sz w:val="24"/>
          <w:szCs w:val="24"/>
          <w:shd w:val="clear" w:color="auto" w:fill="FFFFFF"/>
        </w:rPr>
        <w:t>(Ayón &amp; Aisenberg, 2010)</w:t>
      </w:r>
      <w:r w:rsidR="004D307A" w:rsidRPr="00DF3696">
        <w:rPr>
          <w:rFonts w:ascii="Times New Roman" w:hAnsi="Times New Roman" w:cs="Times New Roman"/>
          <w:sz w:val="24"/>
          <w:szCs w:val="24"/>
        </w:rPr>
        <w:t xml:space="preserve">. In many societies around the world, girls are obligated to be morally-upright for the primary objective of getting good suitors when they come of age. In this regard, they are prohibited from associating with boys not only in the neighborhood but also in school settings. Based on this cultural expectation, girls are forced to box themselves up and isolate from their peers in society resulting in antisocial behaviors. </w:t>
      </w:r>
      <w:r w:rsidR="006361A1" w:rsidRPr="00DF3696">
        <w:rPr>
          <w:rFonts w:ascii="Times New Roman" w:hAnsi="Times New Roman" w:cs="Times New Roman"/>
          <w:sz w:val="24"/>
          <w:szCs w:val="24"/>
        </w:rPr>
        <w:t xml:space="preserve">Thirdly, the cultural gender norm and expectation that girls are future leaders and thus have to be </w:t>
      </w:r>
      <w:r w:rsidR="006361A1" w:rsidRPr="00DF3696">
        <w:rPr>
          <w:rFonts w:ascii="Times New Roman" w:hAnsi="Times New Roman" w:cs="Times New Roman"/>
          <w:sz w:val="24"/>
          <w:szCs w:val="24"/>
        </w:rPr>
        <w:lastRenderedPageBreak/>
        <w:t>powerful and assertive limits their association with girls who are expected to be nurturers and are generally emotional and caring.</w:t>
      </w:r>
      <w:r w:rsidR="00DF3696" w:rsidRPr="00DF3696">
        <w:rPr>
          <w:rFonts w:ascii="Times New Roman" w:hAnsi="Times New Roman" w:cs="Times New Roman"/>
          <w:sz w:val="24"/>
          <w:szCs w:val="24"/>
        </w:rPr>
        <w:t xml:space="preserve"> The expectation paints boys as stoic and unemotional and incapable of having any meaningful relationship with their female counterparts.</w:t>
      </w:r>
    </w:p>
    <w:p w14:paraId="33D3CBB4" w14:textId="77777777" w:rsidR="006361A1" w:rsidRPr="00DF3696" w:rsidRDefault="006361A1" w:rsidP="00EA51B8">
      <w:pPr>
        <w:spacing w:line="480" w:lineRule="auto"/>
        <w:ind w:firstLine="720"/>
        <w:jc w:val="both"/>
        <w:rPr>
          <w:rFonts w:ascii="Times New Roman" w:hAnsi="Times New Roman" w:cs="Times New Roman"/>
          <w:sz w:val="24"/>
          <w:szCs w:val="24"/>
        </w:rPr>
      </w:pPr>
      <w:r w:rsidRPr="00DF3696">
        <w:rPr>
          <w:rFonts w:ascii="Times New Roman" w:hAnsi="Times New Roman" w:cs="Times New Roman"/>
          <w:sz w:val="24"/>
          <w:szCs w:val="24"/>
        </w:rPr>
        <w:t>In conclusion, cultural norms and expectations are a thorn in the flesh of many societies globally since they are resulting in disruptive and antisocial behaviors in children and adolescents. There are countless examples of these cultural norms and expectations and which also differ across regions and communities. They are causing individuals to act and conform within the societal stipulations of</w:t>
      </w:r>
      <w:r w:rsidR="00DF3696" w:rsidRPr="00DF3696">
        <w:rPr>
          <w:rFonts w:ascii="Times New Roman" w:hAnsi="Times New Roman" w:cs="Times New Roman"/>
          <w:sz w:val="24"/>
          <w:szCs w:val="24"/>
        </w:rPr>
        <w:t xml:space="preserve"> their gender. Consequently, it is common for young girls and boys in some societies to avoid associating with one another not only within their neighborhoods but also in schools. Therefore, it is prudent that worldwide sensitization is conducted against conformance to cultural norms and expectations.</w:t>
      </w:r>
    </w:p>
    <w:p w14:paraId="5F3A7A2D" w14:textId="77777777" w:rsidR="00EA51B8" w:rsidRDefault="00EA51B8" w:rsidP="00DF3696">
      <w:pPr>
        <w:spacing w:line="480" w:lineRule="auto"/>
        <w:jc w:val="both"/>
        <w:rPr>
          <w:rFonts w:ascii="Times New Roman" w:hAnsi="Times New Roman" w:cs="Times New Roman"/>
          <w:sz w:val="24"/>
          <w:szCs w:val="24"/>
        </w:rPr>
      </w:pPr>
    </w:p>
    <w:p w14:paraId="616DFC9E" w14:textId="77777777" w:rsidR="00EA51B8" w:rsidRDefault="00EA51B8" w:rsidP="00DF3696">
      <w:pPr>
        <w:spacing w:line="480" w:lineRule="auto"/>
        <w:jc w:val="both"/>
        <w:rPr>
          <w:rFonts w:ascii="Times New Roman" w:hAnsi="Times New Roman" w:cs="Times New Roman"/>
          <w:sz w:val="24"/>
          <w:szCs w:val="24"/>
        </w:rPr>
      </w:pPr>
    </w:p>
    <w:p w14:paraId="5381254B" w14:textId="77777777" w:rsidR="00EA51B8" w:rsidRDefault="00EA51B8" w:rsidP="00DF3696">
      <w:pPr>
        <w:spacing w:line="480" w:lineRule="auto"/>
        <w:jc w:val="both"/>
        <w:rPr>
          <w:rFonts w:ascii="Times New Roman" w:hAnsi="Times New Roman" w:cs="Times New Roman"/>
          <w:sz w:val="24"/>
          <w:szCs w:val="24"/>
        </w:rPr>
      </w:pPr>
    </w:p>
    <w:p w14:paraId="1C809DAB" w14:textId="77777777" w:rsidR="00EA51B8" w:rsidRDefault="00EA51B8" w:rsidP="00DF3696">
      <w:pPr>
        <w:spacing w:line="480" w:lineRule="auto"/>
        <w:jc w:val="both"/>
        <w:rPr>
          <w:rFonts w:ascii="Times New Roman" w:hAnsi="Times New Roman" w:cs="Times New Roman"/>
          <w:sz w:val="24"/>
          <w:szCs w:val="24"/>
        </w:rPr>
      </w:pPr>
    </w:p>
    <w:p w14:paraId="0D2D606C" w14:textId="77777777" w:rsidR="00EA51B8" w:rsidRDefault="00EA51B8" w:rsidP="00DF3696">
      <w:pPr>
        <w:spacing w:line="480" w:lineRule="auto"/>
        <w:jc w:val="both"/>
        <w:rPr>
          <w:rFonts w:ascii="Times New Roman" w:hAnsi="Times New Roman" w:cs="Times New Roman"/>
          <w:sz w:val="24"/>
          <w:szCs w:val="24"/>
        </w:rPr>
      </w:pPr>
    </w:p>
    <w:p w14:paraId="20D8C4A9" w14:textId="77777777" w:rsidR="00EA51B8" w:rsidRDefault="00EA51B8" w:rsidP="00DF3696">
      <w:pPr>
        <w:spacing w:line="480" w:lineRule="auto"/>
        <w:jc w:val="both"/>
        <w:rPr>
          <w:rFonts w:ascii="Times New Roman" w:hAnsi="Times New Roman" w:cs="Times New Roman"/>
          <w:sz w:val="24"/>
          <w:szCs w:val="24"/>
        </w:rPr>
      </w:pPr>
    </w:p>
    <w:p w14:paraId="36FD4E6D" w14:textId="77777777" w:rsidR="00EA51B8" w:rsidRDefault="00EA51B8" w:rsidP="00DF3696">
      <w:pPr>
        <w:spacing w:line="480" w:lineRule="auto"/>
        <w:jc w:val="both"/>
        <w:rPr>
          <w:rFonts w:ascii="Times New Roman" w:hAnsi="Times New Roman" w:cs="Times New Roman"/>
          <w:sz w:val="24"/>
          <w:szCs w:val="24"/>
        </w:rPr>
      </w:pPr>
    </w:p>
    <w:p w14:paraId="2EB68CEE" w14:textId="77777777" w:rsidR="00EA51B8" w:rsidRDefault="00EA51B8" w:rsidP="00DF3696">
      <w:pPr>
        <w:spacing w:line="480" w:lineRule="auto"/>
        <w:jc w:val="both"/>
        <w:rPr>
          <w:rFonts w:ascii="Times New Roman" w:hAnsi="Times New Roman" w:cs="Times New Roman"/>
          <w:sz w:val="24"/>
          <w:szCs w:val="24"/>
        </w:rPr>
      </w:pPr>
    </w:p>
    <w:p w14:paraId="2C495E6E" w14:textId="77777777" w:rsidR="00EA51B8" w:rsidRDefault="00EA51B8" w:rsidP="00DF3696">
      <w:pPr>
        <w:spacing w:line="480" w:lineRule="auto"/>
        <w:jc w:val="both"/>
        <w:rPr>
          <w:rFonts w:ascii="Times New Roman" w:hAnsi="Times New Roman" w:cs="Times New Roman"/>
          <w:sz w:val="24"/>
          <w:szCs w:val="24"/>
        </w:rPr>
      </w:pPr>
    </w:p>
    <w:p w14:paraId="15B85EE1" w14:textId="77777777" w:rsidR="00DF3696" w:rsidRPr="00DF3696" w:rsidRDefault="00DF3696" w:rsidP="00DF3696">
      <w:pPr>
        <w:spacing w:line="480" w:lineRule="auto"/>
        <w:jc w:val="both"/>
        <w:rPr>
          <w:rFonts w:ascii="Times New Roman" w:hAnsi="Times New Roman" w:cs="Times New Roman"/>
          <w:sz w:val="24"/>
          <w:szCs w:val="24"/>
        </w:rPr>
      </w:pPr>
      <w:r w:rsidRPr="00DF3696">
        <w:rPr>
          <w:rFonts w:ascii="Times New Roman" w:hAnsi="Times New Roman" w:cs="Times New Roman"/>
          <w:sz w:val="24"/>
          <w:szCs w:val="24"/>
        </w:rPr>
        <w:lastRenderedPageBreak/>
        <w:t>References</w:t>
      </w:r>
    </w:p>
    <w:p w14:paraId="729C1949" w14:textId="77777777" w:rsidR="007B050C" w:rsidRDefault="00DF3696" w:rsidP="00DF3696">
      <w:pPr>
        <w:spacing w:line="480" w:lineRule="auto"/>
        <w:jc w:val="both"/>
        <w:rPr>
          <w:rFonts w:ascii="Times New Roman" w:hAnsi="Times New Roman" w:cs="Times New Roman"/>
          <w:sz w:val="24"/>
          <w:szCs w:val="24"/>
          <w:shd w:val="clear" w:color="auto" w:fill="FFFFFF"/>
        </w:rPr>
      </w:pPr>
      <w:r w:rsidRPr="00DF3696">
        <w:rPr>
          <w:rFonts w:ascii="Times New Roman" w:hAnsi="Times New Roman" w:cs="Times New Roman"/>
          <w:sz w:val="24"/>
          <w:szCs w:val="24"/>
          <w:shd w:val="clear" w:color="auto" w:fill="FFFFFF"/>
        </w:rPr>
        <w:t xml:space="preserve">Ayón, C., &amp; Aisenberg, E. (2010). Negotiating cultural values and expectations within the public </w:t>
      </w:r>
    </w:p>
    <w:p w14:paraId="5D1CAB10" w14:textId="5051F11F" w:rsidR="00DF3696" w:rsidRPr="00DF3696" w:rsidRDefault="00DF3696" w:rsidP="007B050C">
      <w:pPr>
        <w:spacing w:line="480" w:lineRule="auto"/>
        <w:ind w:left="720"/>
        <w:jc w:val="both"/>
        <w:rPr>
          <w:rFonts w:ascii="Times New Roman" w:hAnsi="Times New Roman" w:cs="Times New Roman"/>
          <w:sz w:val="24"/>
          <w:szCs w:val="24"/>
          <w:shd w:val="clear" w:color="auto" w:fill="FFFFFF"/>
        </w:rPr>
      </w:pPr>
      <w:r w:rsidRPr="00DF3696">
        <w:rPr>
          <w:rFonts w:ascii="Times New Roman" w:hAnsi="Times New Roman" w:cs="Times New Roman"/>
          <w:sz w:val="24"/>
          <w:szCs w:val="24"/>
          <w:shd w:val="clear" w:color="auto" w:fill="FFFFFF"/>
        </w:rPr>
        <w:t xml:space="preserve">child welfare system: A look at </w:t>
      </w:r>
      <w:proofErr w:type="spellStart"/>
      <w:r w:rsidRPr="00DF3696">
        <w:rPr>
          <w:rFonts w:ascii="Times New Roman" w:hAnsi="Times New Roman" w:cs="Times New Roman"/>
          <w:sz w:val="24"/>
          <w:szCs w:val="24"/>
          <w:shd w:val="clear" w:color="auto" w:fill="FFFFFF"/>
        </w:rPr>
        <w:t>familismo</w:t>
      </w:r>
      <w:proofErr w:type="spellEnd"/>
      <w:r w:rsidRPr="00DF3696">
        <w:rPr>
          <w:rFonts w:ascii="Times New Roman" w:hAnsi="Times New Roman" w:cs="Times New Roman"/>
          <w:sz w:val="24"/>
          <w:szCs w:val="24"/>
          <w:shd w:val="clear" w:color="auto" w:fill="FFFFFF"/>
        </w:rPr>
        <w:t xml:space="preserve"> and </w:t>
      </w:r>
      <w:proofErr w:type="spellStart"/>
      <w:r w:rsidRPr="00DF3696">
        <w:rPr>
          <w:rFonts w:ascii="Times New Roman" w:hAnsi="Times New Roman" w:cs="Times New Roman"/>
          <w:sz w:val="24"/>
          <w:szCs w:val="24"/>
          <w:shd w:val="clear" w:color="auto" w:fill="FFFFFF"/>
        </w:rPr>
        <w:t>personalismo</w:t>
      </w:r>
      <w:proofErr w:type="spellEnd"/>
      <w:r w:rsidRPr="00DF3696">
        <w:rPr>
          <w:rFonts w:ascii="Times New Roman" w:hAnsi="Times New Roman" w:cs="Times New Roman"/>
          <w:sz w:val="24"/>
          <w:szCs w:val="24"/>
          <w:shd w:val="clear" w:color="auto" w:fill="FFFFFF"/>
        </w:rPr>
        <w:t>. </w:t>
      </w:r>
      <w:r w:rsidRPr="00DF3696">
        <w:rPr>
          <w:rFonts w:ascii="Times New Roman" w:hAnsi="Times New Roman" w:cs="Times New Roman"/>
          <w:i/>
          <w:iCs/>
          <w:sz w:val="24"/>
          <w:szCs w:val="24"/>
          <w:shd w:val="clear" w:color="auto" w:fill="FFFFFF"/>
        </w:rPr>
        <w:t>Child &amp; Family Social Work</w:t>
      </w:r>
      <w:r w:rsidRPr="00DF3696">
        <w:rPr>
          <w:rFonts w:ascii="Times New Roman" w:hAnsi="Times New Roman" w:cs="Times New Roman"/>
          <w:sz w:val="24"/>
          <w:szCs w:val="24"/>
          <w:shd w:val="clear" w:color="auto" w:fill="FFFFFF"/>
        </w:rPr>
        <w:t>, </w:t>
      </w:r>
      <w:r w:rsidRPr="00DF3696">
        <w:rPr>
          <w:rFonts w:ascii="Times New Roman" w:hAnsi="Times New Roman" w:cs="Times New Roman"/>
          <w:i/>
          <w:iCs/>
          <w:sz w:val="24"/>
          <w:szCs w:val="24"/>
          <w:shd w:val="clear" w:color="auto" w:fill="FFFFFF"/>
        </w:rPr>
        <w:t>15</w:t>
      </w:r>
      <w:r w:rsidRPr="00DF3696">
        <w:rPr>
          <w:rFonts w:ascii="Times New Roman" w:hAnsi="Times New Roman" w:cs="Times New Roman"/>
          <w:sz w:val="24"/>
          <w:szCs w:val="24"/>
          <w:shd w:val="clear" w:color="auto" w:fill="FFFFFF"/>
        </w:rPr>
        <w:t xml:space="preserve">(3), 335-344. </w:t>
      </w:r>
      <w:hyperlink r:id="rId6" w:history="1">
        <w:r w:rsidRPr="00DF3696">
          <w:rPr>
            <w:rStyle w:val="Hyperlink"/>
            <w:rFonts w:ascii="Times New Roman" w:hAnsi="Times New Roman" w:cs="Times New Roman"/>
            <w:color w:val="auto"/>
            <w:sz w:val="24"/>
            <w:szCs w:val="24"/>
            <w:shd w:val="clear" w:color="auto" w:fill="FFFFFF"/>
          </w:rPr>
          <w:t>https://doi.org/10.1111/j.1365-2206.2010.00682.x</w:t>
        </w:r>
      </w:hyperlink>
    </w:p>
    <w:p w14:paraId="61180C31" w14:textId="77777777" w:rsidR="007B050C" w:rsidRDefault="00DF3696" w:rsidP="00DF3696">
      <w:pPr>
        <w:spacing w:line="480" w:lineRule="auto"/>
        <w:jc w:val="both"/>
        <w:rPr>
          <w:rFonts w:ascii="Times New Roman" w:hAnsi="Times New Roman" w:cs="Times New Roman"/>
          <w:sz w:val="24"/>
          <w:szCs w:val="24"/>
          <w:shd w:val="clear" w:color="auto" w:fill="FFFFFF"/>
        </w:rPr>
      </w:pPr>
      <w:r w:rsidRPr="00DF3696">
        <w:rPr>
          <w:rFonts w:ascii="Times New Roman" w:hAnsi="Times New Roman" w:cs="Times New Roman"/>
          <w:sz w:val="24"/>
          <w:szCs w:val="24"/>
          <w:shd w:val="clear" w:color="auto" w:fill="FFFFFF"/>
        </w:rPr>
        <w:t>Guala, F. (2019). Social Norms, Expectations and Sanctions. </w:t>
      </w:r>
      <w:proofErr w:type="spellStart"/>
      <w:r w:rsidRPr="00DF3696">
        <w:rPr>
          <w:rFonts w:ascii="Times New Roman" w:hAnsi="Times New Roman" w:cs="Times New Roman"/>
          <w:i/>
          <w:iCs/>
          <w:sz w:val="24"/>
          <w:szCs w:val="24"/>
          <w:shd w:val="clear" w:color="auto" w:fill="FFFFFF"/>
        </w:rPr>
        <w:t>Analyse</w:t>
      </w:r>
      <w:proofErr w:type="spellEnd"/>
      <w:r w:rsidRPr="00DF3696">
        <w:rPr>
          <w:rFonts w:ascii="Times New Roman" w:hAnsi="Times New Roman" w:cs="Times New Roman"/>
          <w:i/>
          <w:iCs/>
          <w:sz w:val="24"/>
          <w:szCs w:val="24"/>
          <w:shd w:val="clear" w:color="auto" w:fill="FFFFFF"/>
        </w:rPr>
        <w:t xml:space="preserve"> &amp; </w:t>
      </w:r>
      <w:proofErr w:type="spellStart"/>
      <w:r w:rsidRPr="00DF3696">
        <w:rPr>
          <w:rFonts w:ascii="Times New Roman" w:hAnsi="Times New Roman" w:cs="Times New Roman"/>
          <w:i/>
          <w:iCs/>
          <w:sz w:val="24"/>
          <w:szCs w:val="24"/>
          <w:shd w:val="clear" w:color="auto" w:fill="FFFFFF"/>
        </w:rPr>
        <w:t>Kritik</w:t>
      </w:r>
      <w:proofErr w:type="spellEnd"/>
      <w:r w:rsidRPr="00DF3696">
        <w:rPr>
          <w:rFonts w:ascii="Times New Roman" w:hAnsi="Times New Roman" w:cs="Times New Roman"/>
          <w:sz w:val="24"/>
          <w:szCs w:val="24"/>
          <w:shd w:val="clear" w:color="auto" w:fill="FFFFFF"/>
        </w:rPr>
        <w:t>, </w:t>
      </w:r>
      <w:r w:rsidRPr="00DF3696">
        <w:rPr>
          <w:rFonts w:ascii="Times New Roman" w:hAnsi="Times New Roman" w:cs="Times New Roman"/>
          <w:i/>
          <w:iCs/>
          <w:sz w:val="24"/>
          <w:szCs w:val="24"/>
          <w:shd w:val="clear" w:color="auto" w:fill="FFFFFF"/>
        </w:rPr>
        <w:t>41</w:t>
      </w:r>
      <w:r w:rsidRPr="00DF3696">
        <w:rPr>
          <w:rFonts w:ascii="Times New Roman" w:hAnsi="Times New Roman" w:cs="Times New Roman"/>
          <w:sz w:val="24"/>
          <w:szCs w:val="24"/>
          <w:shd w:val="clear" w:color="auto" w:fill="FFFFFF"/>
        </w:rPr>
        <w:t xml:space="preserve">(2), 375-382. </w:t>
      </w:r>
    </w:p>
    <w:p w14:paraId="2FDB7009" w14:textId="6982FC5B" w:rsidR="00DF3696" w:rsidRPr="00DF3696" w:rsidRDefault="00DF3696" w:rsidP="007B050C">
      <w:pPr>
        <w:spacing w:line="480" w:lineRule="auto"/>
        <w:ind w:firstLine="720"/>
        <w:jc w:val="both"/>
        <w:rPr>
          <w:rFonts w:ascii="Times New Roman" w:hAnsi="Times New Roman" w:cs="Times New Roman"/>
          <w:sz w:val="24"/>
          <w:szCs w:val="24"/>
        </w:rPr>
      </w:pPr>
      <w:r w:rsidRPr="00DF3696">
        <w:rPr>
          <w:rFonts w:ascii="Times New Roman" w:hAnsi="Times New Roman" w:cs="Times New Roman"/>
          <w:sz w:val="24"/>
          <w:szCs w:val="24"/>
          <w:shd w:val="clear" w:color="auto" w:fill="FFFFFF"/>
        </w:rPr>
        <w:t>https://doi.org/10.1515/auk-2019-0023</w:t>
      </w:r>
    </w:p>
    <w:sectPr w:rsidR="00DF3696" w:rsidRPr="00DF3696" w:rsidSect="00DF36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CAE5A" w14:textId="77777777" w:rsidR="005240C1" w:rsidRDefault="005240C1" w:rsidP="00DF3696">
      <w:pPr>
        <w:spacing w:after="0" w:line="240" w:lineRule="auto"/>
      </w:pPr>
      <w:r>
        <w:separator/>
      </w:r>
    </w:p>
  </w:endnote>
  <w:endnote w:type="continuationSeparator" w:id="0">
    <w:p w14:paraId="00B1A76C" w14:textId="77777777" w:rsidR="005240C1" w:rsidRDefault="005240C1" w:rsidP="00DF3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FA7241" w14:textId="77777777" w:rsidR="005240C1" w:rsidRDefault="005240C1" w:rsidP="00DF3696">
      <w:pPr>
        <w:spacing w:after="0" w:line="240" w:lineRule="auto"/>
      </w:pPr>
      <w:r>
        <w:separator/>
      </w:r>
    </w:p>
  </w:footnote>
  <w:footnote w:type="continuationSeparator" w:id="0">
    <w:p w14:paraId="4561220E" w14:textId="77777777" w:rsidR="005240C1" w:rsidRDefault="005240C1" w:rsidP="00DF3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DD9E3" w14:textId="77777777" w:rsidR="00EA51B8" w:rsidRPr="00EA51B8" w:rsidRDefault="00EA51B8">
    <w:pPr>
      <w:pStyle w:val="Header"/>
      <w:jc w:val="right"/>
      <w:rPr>
        <w:rFonts w:ascii="Times New Roman" w:hAnsi="Times New Roman" w:cs="Times New Roman"/>
        <w:sz w:val="24"/>
        <w:szCs w:val="24"/>
      </w:rPr>
    </w:pPr>
    <w:r w:rsidRPr="00EA51B8">
      <w:rPr>
        <w:rFonts w:ascii="Times New Roman" w:hAnsi="Times New Roman" w:cs="Times New Roman"/>
        <w:sz w:val="24"/>
        <w:szCs w:val="24"/>
      </w:rPr>
      <w:t>IMPACTS OF CULTURAL NORMS AND EXPECTATIONS ON CHILDREN</w:t>
    </w:r>
    <w:r>
      <w:rPr>
        <w:rFonts w:ascii="Times New Roman" w:hAnsi="Times New Roman" w:cs="Times New Roman"/>
        <w:sz w:val="24"/>
        <w:szCs w:val="24"/>
      </w:rPr>
      <w:t xml:space="preserve">                       </w:t>
    </w:r>
    <w:r w:rsidRPr="00EA51B8">
      <w:rPr>
        <w:rFonts w:ascii="Times New Roman" w:hAnsi="Times New Roman" w:cs="Times New Roman"/>
        <w:sz w:val="24"/>
        <w:szCs w:val="24"/>
      </w:rPr>
      <w:t xml:space="preserve"> </w:t>
    </w:r>
    <w:sdt>
      <w:sdtPr>
        <w:rPr>
          <w:rFonts w:ascii="Times New Roman" w:hAnsi="Times New Roman" w:cs="Times New Roman"/>
          <w:sz w:val="24"/>
          <w:szCs w:val="24"/>
        </w:rPr>
        <w:id w:val="-1344310148"/>
        <w:docPartObj>
          <w:docPartGallery w:val="Page Numbers (Top of Page)"/>
          <w:docPartUnique/>
        </w:docPartObj>
      </w:sdtPr>
      <w:sdtEndPr>
        <w:rPr>
          <w:noProof/>
        </w:rPr>
      </w:sdtEndPr>
      <w:sdtContent>
        <w:r w:rsidRPr="00EA51B8">
          <w:rPr>
            <w:rFonts w:ascii="Times New Roman" w:hAnsi="Times New Roman" w:cs="Times New Roman"/>
            <w:sz w:val="24"/>
            <w:szCs w:val="24"/>
          </w:rPr>
          <w:fldChar w:fldCharType="begin"/>
        </w:r>
        <w:r w:rsidRPr="00EA51B8">
          <w:rPr>
            <w:rFonts w:ascii="Times New Roman" w:hAnsi="Times New Roman" w:cs="Times New Roman"/>
            <w:sz w:val="24"/>
            <w:szCs w:val="24"/>
          </w:rPr>
          <w:instrText xml:space="preserve"> PAGE   \* MERGEFORMAT </w:instrText>
        </w:r>
        <w:r w:rsidRPr="00EA51B8">
          <w:rPr>
            <w:rFonts w:ascii="Times New Roman" w:hAnsi="Times New Roman" w:cs="Times New Roman"/>
            <w:sz w:val="24"/>
            <w:szCs w:val="24"/>
          </w:rPr>
          <w:fldChar w:fldCharType="separate"/>
        </w:r>
        <w:r>
          <w:rPr>
            <w:rFonts w:ascii="Times New Roman" w:hAnsi="Times New Roman" w:cs="Times New Roman"/>
            <w:noProof/>
            <w:sz w:val="24"/>
            <w:szCs w:val="24"/>
          </w:rPr>
          <w:t>3</w:t>
        </w:r>
        <w:r w:rsidRPr="00EA51B8">
          <w:rPr>
            <w:rFonts w:ascii="Times New Roman" w:hAnsi="Times New Roman" w:cs="Times New Roman"/>
            <w:noProof/>
            <w:sz w:val="24"/>
            <w:szCs w:val="24"/>
          </w:rPr>
          <w:fldChar w:fldCharType="end"/>
        </w:r>
      </w:sdtContent>
    </w:sdt>
  </w:p>
  <w:p w14:paraId="1B8C9D0D" w14:textId="77777777" w:rsidR="00EA51B8" w:rsidRDefault="00EA5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F1197" w14:textId="77777777" w:rsidR="00DF3696" w:rsidRPr="00EA51B8" w:rsidRDefault="00DF3696">
    <w:pPr>
      <w:pStyle w:val="Header"/>
      <w:jc w:val="right"/>
      <w:rPr>
        <w:rFonts w:ascii="Times New Roman" w:hAnsi="Times New Roman" w:cs="Times New Roman"/>
        <w:sz w:val="24"/>
        <w:szCs w:val="24"/>
      </w:rPr>
    </w:pPr>
    <w:r w:rsidRPr="00EA51B8">
      <w:rPr>
        <w:rFonts w:ascii="Times New Roman" w:hAnsi="Times New Roman" w:cs="Times New Roman"/>
        <w:sz w:val="24"/>
        <w:szCs w:val="24"/>
      </w:rPr>
      <w:t xml:space="preserve">Running head: </w:t>
    </w:r>
    <w:r w:rsidR="00EA51B8" w:rsidRPr="00EA51B8">
      <w:rPr>
        <w:rFonts w:ascii="Times New Roman" w:hAnsi="Times New Roman" w:cs="Times New Roman"/>
        <w:sz w:val="24"/>
        <w:szCs w:val="24"/>
      </w:rPr>
      <w:t>IMPACTS OF CULTURAL NORMS AND EXPECTATIONS ON CHILDREN</w:t>
    </w:r>
    <w:sdt>
      <w:sdtPr>
        <w:rPr>
          <w:rFonts w:ascii="Times New Roman" w:hAnsi="Times New Roman" w:cs="Times New Roman"/>
          <w:sz w:val="24"/>
          <w:szCs w:val="24"/>
        </w:rPr>
        <w:id w:val="1987962096"/>
        <w:docPartObj>
          <w:docPartGallery w:val="Page Numbers (Top of Page)"/>
          <w:docPartUnique/>
        </w:docPartObj>
      </w:sdtPr>
      <w:sdtEndPr>
        <w:rPr>
          <w:noProof/>
        </w:rPr>
      </w:sdtEndPr>
      <w:sdtContent>
        <w:r w:rsidRPr="00EA51B8">
          <w:rPr>
            <w:rFonts w:ascii="Times New Roman" w:hAnsi="Times New Roman" w:cs="Times New Roman"/>
            <w:sz w:val="24"/>
            <w:szCs w:val="24"/>
          </w:rPr>
          <w:fldChar w:fldCharType="begin"/>
        </w:r>
        <w:r w:rsidRPr="00EA51B8">
          <w:rPr>
            <w:rFonts w:ascii="Times New Roman" w:hAnsi="Times New Roman" w:cs="Times New Roman"/>
            <w:sz w:val="24"/>
            <w:szCs w:val="24"/>
          </w:rPr>
          <w:instrText xml:space="preserve"> PAGE   \* MERGEFORMAT </w:instrText>
        </w:r>
        <w:r w:rsidRPr="00EA51B8">
          <w:rPr>
            <w:rFonts w:ascii="Times New Roman" w:hAnsi="Times New Roman" w:cs="Times New Roman"/>
            <w:sz w:val="24"/>
            <w:szCs w:val="24"/>
          </w:rPr>
          <w:fldChar w:fldCharType="separate"/>
        </w:r>
        <w:r w:rsidR="00EA51B8">
          <w:rPr>
            <w:rFonts w:ascii="Times New Roman" w:hAnsi="Times New Roman" w:cs="Times New Roman"/>
            <w:noProof/>
            <w:sz w:val="24"/>
            <w:szCs w:val="24"/>
          </w:rPr>
          <w:t>1</w:t>
        </w:r>
        <w:r w:rsidRPr="00EA51B8">
          <w:rPr>
            <w:rFonts w:ascii="Times New Roman" w:hAnsi="Times New Roman" w:cs="Times New Roman"/>
            <w:noProof/>
            <w:sz w:val="24"/>
            <w:szCs w:val="24"/>
          </w:rPr>
          <w:fldChar w:fldCharType="end"/>
        </w:r>
      </w:sdtContent>
    </w:sdt>
  </w:p>
  <w:p w14:paraId="69C29FE6" w14:textId="77777777" w:rsidR="00DF3696" w:rsidRDefault="00DF3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1DA"/>
    <w:rsid w:val="00340FFA"/>
    <w:rsid w:val="004D307A"/>
    <w:rsid w:val="005240C1"/>
    <w:rsid w:val="006361A1"/>
    <w:rsid w:val="007841DA"/>
    <w:rsid w:val="007B050C"/>
    <w:rsid w:val="007B43F4"/>
    <w:rsid w:val="00DF3696"/>
    <w:rsid w:val="00E56837"/>
    <w:rsid w:val="00EA43BD"/>
    <w:rsid w:val="00EA5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056A5"/>
  <w15:docId w15:val="{05ABBDBA-5AFA-4277-9FB1-ADF82F22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3696"/>
    <w:rPr>
      <w:color w:val="0000FF" w:themeColor="hyperlink"/>
      <w:u w:val="single"/>
    </w:rPr>
  </w:style>
  <w:style w:type="paragraph" w:styleId="Header">
    <w:name w:val="header"/>
    <w:basedOn w:val="Normal"/>
    <w:link w:val="HeaderChar"/>
    <w:uiPriority w:val="99"/>
    <w:unhideWhenUsed/>
    <w:rsid w:val="00DF3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696"/>
  </w:style>
  <w:style w:type="paragraph" w:styleId="Footer">
    <w:name w:val="footer"/>
    <w:basedOn w:val="Normal"/>
    <w:link w:val="FooterChar"/>
    <w:uiPriority w:val="99"/>
    <w:unhideWhenUsed/>
    <w:rsid w:val="00DF3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365-2206.2010.00682.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kobe</dc:creator>
  <cp:lastModifiedBy>Scofied</cp:lastModifiedBy>
  <cp:revision>2</cp:revision>
  <dcterms:created xsi:type="dcterms:W3CDTF">2020-06-30T21:51:00Z</dcterms:created>
  <dcterms:modified xsi:type="dcterms:W3CDTF">2020-06-30T21:51:00Z</dcterms:modified>
</cp:coreProperties>
</file>